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Příloha č.3</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Posudek o zdravotní způsobilosti dítěte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Identifikační údaje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ab/>
        <w:tab/>
        <w:t xml:space="preserve">Evidenční číslo posudku:</w:t>
      </w:r>
    </w:p>
    <w:tbl>
      <w:tblPr>
        <w:tblStyle w:val="Table1"/>
        <w:tblW w:w="179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98"/>
        <w:tblGridChange w:id="0">
          <w:tblGrid>
            <w:gridCol w:w="1798"/>
          </w:tblGrid>
        </w:tblGridChange>
      </w:tblGrid>
      <w:tr>
        <w:trPr>
          <w:cantSplit w:val="0"/>
          <w:tblHeader w:val="0"/>
        </w:trPr>
        <w:tc>
          <w:tcPr>
            <w:vAlign w:val="top"/>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Název poskytovatele zdravotnických služeb vydávajícího posudek:</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Adresa sídla nebo místa podnikání poskytovatele: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IČO:</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Jméno a příjmení posuzovaného dítěte:________________________________</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Datum narození posuzovaného dítěte:_____________________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Adresa místa trvalého pobytu nebo jiného bydliště na území ČR posuzovaného</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dítěte: _______________________________________________________</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Účel vydání posudku</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Zotavovací akce, lyžařský výcvikový kurz, škola v přírodě, plavecký kurz, dětský tábor a soustředění</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Posudkový závěr</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Posuzované dítě k účasti na škole v přírodě, LVZ, plaveckém kurzu nebo zotavovací akci</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je zdravotně způsobilé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není zdravotně způsobilé</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je zdravotně způsobilé za podmínky (s omezením)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 Posuzované dítě:</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se podrobilo stanoveným pravidelným očkováním    ANO – NE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 je proti nákaze imunní (typ/druh)_____________________________</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 má kontraindikaci proti očkování (typ/druh)____________________________</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 je alergické na_________________________________________________</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 dlouhodobě užívá léky (typ/druh, dávka)______________________________________</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Poznámka:</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Nehodící se škrtněte.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Bylo-li zjištěno, že posuzované dítě je zdravotně způsobilé s omezením, uvede se omezení podmiňující zdravotní způsobilost k účasti na zotavovací akci, LVZ, Plaveckém kurzu a škole v přírodě.</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Poučení</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pPr>
      <w:r w:rsidDel="00000000" w:rsidR="00000000" w:rsidRPr="00000000">
        <w:rPr>
          <w:rtl w:val="0"/>
        </w:rPr>
        <w:t xml:space="preserve">Proti bodu 3. části A) tohoto posudku lze podle § 46 odst. 1 373/2011 Sb., o specifických zdravotních službách, ve znění pozdějších předpisů, podat návrh na jeho přezkoumání do 10 pracovních dnů ode dne jeho prokazatelného předání poskytovatelem zdravotních služeb, který posudek vydal. Práva na přezkoumání lékařského posudku se lze vzdát. Podle § 46 odst zákona nemá návrh na přezkoumání lékařského posudku odkladný účinek, z jeho závěru vyplývá, že posuzovaná osoba je pro účel, pro nějž byla posuzována, zdravotně nezpůsobilá nebo zdravotně způsobilá s podmínkou.</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Oprávněná osoba</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Jméno a příjmení oprávněné osoby:_______________________________</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Vztah k posuzovanému dítěti (zákonný zástupce, opatrovník, pěstoun, popř. další příbuzný dítěte):_____________________________</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Oprávněná osoba převzala posudek do vlastních rukou dne:___________________</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ab/>
        <w:tab/>
        <w:tab/>
        <w:tab/>
        <w:tab/>
        <w:t xml:space="preserve">____________________________</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ab/>
        <w:tab/>
        <w:tab/>
        <w:tab/>
        <w:tab/>
        <w:tab/>
        <w:t xml:space="preserve">Podpis oprávněné osoby</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w:t>
        <w:tab/>
        <w:t xml:space="preserve"> </w:t>
        <w:tab/>
        <w:tab/>
        <w:tab/>
      </w:r>
      <w:r w:rsidDel="00000000" w:rsidR="00000000" w:rsidRPr="00000000">
        <w:rPr>
          <w:rtl w:val="0"/>
        </w:rPr>
        <w:tab/>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datum vydání posudku</w:t>
        <w:tab/>
        <w:tab/>
        <w:tab/>
        <w:tab/>
        <w:tab/>
        <w:tab/>
        <w:tab/>
        <w:t xml:space="preserve">jméno a příjmení a podpis lékaře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040" w:right="0" w:firstLine="72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razítko poskytovatele zdravotnických služeb</w:t>
      </w:r>
      <w:r w:rsidDel="00000000" w:rsidR="00000000" w:rsidRPr="00000000">
        <w:rPr>
          <w:rtl w:val="0"/>
        </w:rPr>
      </w:r>
    </w:p>
    <w:sectPr>
      <w:pgSz w:h="16838" w:w="11906" w:orient="portrait"/>
      <w:pgMar w:bottom="542.7165354330737" w:top="566.9291338582677" w:left="851" w:right="1134" w:header="709" w:footer="709"/>
      <w:pgNumType w:start="1"/>
      <w:cols w:equalWidth="0" w:num="1">
        <w:col w:space="0" w:w="9920.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644" w:hanging="359.9999999999999"/>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c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ální">
    <w:name w:val="Normální"/>
    <w:next w:val="Normální"/>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cs-CZ" w:val="cs-CZ"/>
    </w:rPr>
  </w:style>
  <w:style w:type="character" w:styleId="Standardnípísmoodstavce">
    <w:name w:val="Standardní písmo odstavce"/>
    <w:next w:val="Standardnípísmoodstavce"/>
    <w:autoRedefine w:val="0"/>
    <w:hidden w:val="0"/>
    <w:qFormat w:val="0"/>
    <w:rPr>
      <w:w w:val="100"/>
      <w:position w:val="-1"/>
      <w:effect w:val="none"/>
      <w:vertAlign w:val="baseline"/>
      <w:cs w:val="0"/>
      <w:em w:val="none"/>
      <w:lang/>
    </w:rPr>
  </w:style>
  <w:style w:type="table" w:styleId="Normálnítabulka">
    <w:name w:val="Normální tabulka"/>
    <w:next w:val="Normálnítabulk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Normálnítabulka"/>
      <w:jc w:val="left"/>
      <w:tblInd w:w="0.0" w:type="dxa"/>
      <w:tblCellMar>
        <w:top w:w="0.0" w:type="dxa"/>
        <w:left w:w="108.0" w:type="dxa"/>
        <w:bottom w:w="0.0" w:type="dxa"/>
        <w:right w:w="108.0" w:type="dxa"/>
      </w:tblCellMar>
    </w:tblPr>
  </w:style>
  <w:style w:type="numbering" w:styleId="Bezseznamu">
    <w:name w:val="Bez seznamu"/>
    <w:next w:val="Bezseznamu"/>
    <w:autoRedefine w:val="0"/>
    <w:hidden w:val="0"/>
    <w:qFormat w:val="0"/>
    <w:pPr>
      <w:suppressAutoHyphens w:val="1"/>
      <w:spacing w:line="1" w:lineRule="atLeast"/>
      <w:ind w:leftChars="-1" w:rightChars="0" w:firstLineChars="-1"/>
      <w:textDirection w:val="btLr"/>
      <w:textAlignment w:val="top"/>
      <w:outlineLvl w:val="0"/>
    </w:pPr>
  </w:style>
  <w:style w:type="paragraph" w:styleId="Textbubliny">
    <w:name w:val="Text bubliny"/>
    <w:basedOn w:val="Normální"/>
    <w:next w:val="Textbubliny"/>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cs-CZ" w:val="cs-CZ"/>
    </w:rPr>
  </w:style>
  <w:style w:type="table" w:styleId="Mřížkatabulky">
    <w:name w:val="Mřížka tabulky"/>
    <w:basedOn w:val="Normálnítabulka"/>
    <w:next w:val="Mřížkatabulky"/>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Mřížkatabulky"/>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rzmX/horK5W3S1wOitH2BpW4tw==">CgMxLjA4AHIhMXVGYzVqa25IVlpuOWRERnJYTDFFanMxbWFhMFhEeGxw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2007-05-17T19:32:00Z</dcterms:created>
  <dc:creator>Hana Kosová</dc:creator>
</cp:coreProperties>
</file>